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FF" w:rsidRPr="00BA1E22" w:rsidRDefault="00E871FF" w:rsidP="00E871FF">
      <w:pPr>
        <w:pStyle w:val="CABEZA"/>
        <w:rPr>
          <w:rFonts w:cs="Times New Roman"/>
        </w:rPr>
      </w:pPr>
      <w:r w:rsidRPr="00BA1E22">
        <w:rPr>
          <w:rFonts w:cs="Times New Roman"/>
        </w:rPr>
        <w:t>SECRETARIA DE ECONOMIA</w:t>
      </w:r>
    </w:p>
    <w:p w:rsidR="00E871FF" w:rsidRDefault="00E871FF" w:rsidP="00E871FF">
      <w:pPr>
        <w:pStyle w:val="Titulo1"/>
        <w:rPr>
          <w:rFonts w:cs="Times New Roman"/>
        </w:rPr>
      </w:pPr>
    </w:p>
    <w:p w:rsidR="00E871FF" w:rsidRPr="00BA1E22" w:rsidRDefault="00E871FF" w:rsidP="00E871FF">
      <w:pPr>
        <w:pStyle w:val="Titulo1"/>
        <w:rPr>
          <w:rFonts w:cs="Times New Roman"/>
        </w:rPr>
      </w:pPr>
      <w:bookmarkStart w:id="0" w:name="_GoBack"/>
      <w:r w:rsidRPr="00BA1E22">
        <w:rPr>
          <w:rFonts w:cs="Times New Roman"/>
        </w:rPr>
        <w:t>DECLARATORIA de vigencia de la Norma Mexicana NMX-F-743-COFOCALEC-2019.</w:t>
      </w:r>
      <w:bookmarkEnd w:id="0"/>
    </w:p>
    <w:p w:rsidR="00E871FF" w:rsidRPr="00BA1E22" w:rsidRDefault="00E871FF" w:rsidP="00E871FF">
      <w:pPr>
        <w:pStyle w:val="Titulo2"/>
      </w:pPr>
      <w:r w:rsidRPr="00BA1E22">
        <w:t xml:space="preserve">Al margen un sello con el Escudo Nacional, que dice: Estados Unidos </w:t>
      </w:r>
      <w:proofErr w:type="gramStart"/>
      <w:r w:rsidRPr="00BA1E22">
        <w:t>Mexicanos.-</w:t>
      </w:r>
      <w:proofErr w:type="gramEnd"/>
      <w:r w:rsidRPr="00BA1E22">
        <w:t xml:space="preserve"> SE.- Secretaría de Economía.- Dirección General de Normas.</w:t>
      </w:r>
    </w:p>
    <w:p w:rsidR="00E871FF" w:rsidRPr="00C63159" w:rsidRDefault="00E871FF" w:rsidP="00E871FF">
      <w:pPr>
        <w:pStyle w:val="Texto"/>
        <w:spacing w:after="100" w:line="234" w:lineRule="exact"/>
        <w:rPr>
          <w:sz w:val="16"/>
          <w:szCs w:val="18"/>
        </w:rPr>
      </w:pPr>
      <w:r w:rsidRPr="00C63159">
        <w:rPr>
          <w:sz w:val="16"/>
          <w:szCs w:val="18"/>
        </w:rPr>
        <w:t>DECLARATORIA DE VIGENCIA DE LA NORMA MEXICANA NMX-F-743-COFOCALEC-2019</w:t>
      </w:r>
      <w:r>
        <w:rPr>
          <w:sz w:val="16"/>
          <w:szCs w:val="18"/>
        </w:rPr>
        <w:t>,</w:t>
      </w:r>
      <w:r w:rsidRPr="00C63159">
        <w:rPr>
          <w:sz w:val="16"/>
          <w:szCs w:val="18"/>
        </w:rPr>
        <w:t xml:space="preserve"> SISTEMA PRODUCTO LECHE</w:t>
      </w:r>
      <w:r>
        <w:rPr>
          <w:sz w:val="16"/>
          <w:szCs w:val="18"/>
        </w:rPr>
        <w:t>-</w:t>
      </w:r>
      <w:r w:rsidRPr="00C63159">
        <w:rPr>
          <w:sz w:val="16"/>
          <w:szCs w:val="18"/>
        </w:rPr>
        <w:t>ALIMENTOS</w:t>
      </w:r>
      <w:r>
        <w:rPr>
          <w:sz w:val="16"/>
          <w:szCs w:val="18"/>
        </w:rPr>
        <w:t>-</w:t>
      </w:r>
      <w:r w:rsidRPr="00C63159">
        <w:rPr>
          <w:sz w:val="16"/>
          <w:szCs w:val="18"/>
        </w:rPr>
        <w:t>LÁCTEOS</w:t>
      </w:r>
      <w:r>
        <w:rPr>
          <w:sz w:val="16"/>
          <w:szCs w:val="18"/>
        </w:rPr>
        <w:t>-</w:t>
      </w:r>
      <w:r w:rsidRPr="00C63159">
        <w:rPr>
          <w:sz w:val="16"/>
          <w:szCs w:val="18"/>
        </w:rPr>
        <w:t>ALIMENTO REGIONAL</w:t>
      </w:r>
      <w:r>
        <w:rPr>
          <w:sz w:val="16"/>
          <w:szCs w:val="18"/>
        </w:rPr>
        <w:t>-</w:t>
      </w:r>
      <w:r w:rsidRPr="00C63159">
        <w:rPr>
          <w:sz w:val="16"/>
          <w:szCs w:val="18"/>
        </w:rPr>
        <w:t>CAJETA Y CAJETA PARA REPOSTERÍA</w:t>
      </w:r>
      <w:r>
        <w:rPr>
          <w:sz w:val="16"/>
          <w:szCs w:val="18"/>
        </w:rPr>
        <w:t>-</w:t>
      </w:r>
      <w:r w:rsidRPr="00C63159">
        <w:rPr>
          <w:sz w:val="16"/>
          <w:szCs w:val="18"/>
        </w:rPr>
        <w:t>DENOMINACIONES, ESPECIFICACIONES Y MÉTODOS DE PRUEBA (CANCELA A LA NMX-F-743-COFOCALEC-2011).</w:t>
      </w:r>
    </w:p>
    <w:p w:rsidR="00E871FF" w:rsidRPr="00185047" w:rsidRDefault="00E871FF" w:rsidP="00E871FF">
      <w:pPr>
        <w:pStyle w:val="Texto"/>
        <w:spacing w:after="100" w:line="234" w:lineRule="exact"/>
        <w:rPr>
          <w:szCs w:val="18"/>
          <w:lang w:val="es-MX"/>
        </w:rPr>
      </w:pPr>
      <w:r w:rsidRPr="00185047">
        <w:rPr>
          <w:szCs w:val="18"/>
          <w:lang w:val="es-MX"/>
        </w:rPr>
        <w:t xml:space="preserve">La Secretaría de Economía, por conducto de la Dirección General de Normas, con fundamento en lo dispuesto por los artículos 34, fracciones II, XIII y XXXIII de la Ley Orgánica de la Administración Pública Federal; </w:t>
      </w:r>
      <w:r w:rsidRPr="00185047">
        <w:rPr>
          <w:szCs w:val="18"/>
        </w:rPr>
        <w:t>3, fracción X, 51-A, 54 y 66 fracción V de la Ley Federal sobre Metrología y Normalización; 45 y 46 del Reglamento de la Ley Federal sobre Metrología y Normalización</w:t>
      </w:r>
      <w:r w:rsidRPr="00185047">
        <w:rPr>
          <w:szCs w:val="18"/>
          <w:lang w:val="es-MX"/>
        </w:rPr>
        <w:t xml:space="preserve"> y 22, fracciones I,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denominado Consejo para el Fomento de la Calidad de la Leche y sus Derivados, A.C. (COFOCALEC),</w:t>
      </w:r>
      <w:r>
        <w:rPr>
          <w:szCs w:val="18"/>
          <w:lang w:val="es-MX"/>
        </w:rPr>
        <w:t xml:space="preserve"> </w:t>
      </w:r>
      <w:r w:rsidRPr="00185047">
        <w:rPr>
          <w:szCs w:val="18"/>
          <w:lang w:val="es-MX"/>
        </w:rPr>
        <w:t>lo que se hace del conocimiento de los productores, distribuidores, consumidores y del público en general.</w:t>
      </w:r>
    </w:p>
    <w:p w:rsidR="00E871FF" w:rsidRPr="00185047" w:rsidRDefault="00E871FF" w:rsidP="00E871FF">
      <w:pPr>
        <w:pStyle w:val="Texto"/>
        <w:spacing w:after="100" w:line="234" w:lineRule="exact"/>
        <w:rPr>
          <w:szCs w:val="18"/>
        </w:rPr>
      </w:pPr>
      <w:r w:rsidRPr="00185047">
        <w:rPr>
          <w:szCs w:val="18"/>
        </w:rPr>
        <w:t>El texto completo de la Norma Mexicana que se indica puede ser adquirido en la sede de dicho Organismo ubicado en Simón Bolívar número 446, piso 2, colonia América, código postal 44160, Guadalajara</w:t>
      </w:r>
      <w:r>
        <w:rPr>
          <w:szCs w:val="18"/>
        </w:rPr>
        <w:t>,</w:t>
      </w:r>
      <w:r w:rsidRPr="00185047">
        <w:rPr>
          <w:szCs w:val="18"/>
        </w:rPr>
        <w:t xml:space="preserve"> Jalisco, México o al correo electrónico contacto@cofocalec.org.mx o consultarlo gratuitamente en la Dirección General de Normas de la Secretaría de Economía, ubicada en calle Pachuca número 189, Colonia Condesa, Cuauhtémoc, código postal 06140, Ciudad de México. SINEC-20190820111253743.</w:t>
      </w:r>
    </w:p>
    <w:p w:rsidR="00E871FF" w:rsidRPr="00C63159" w:rsidRDefault="00E871FF" w:rsidP="00E871FF">
      <w:pPr>
        <w:pStyle w:val="Texto"/>
        <w:spacing w:after="100" w:line="234" w:lineRule="exact"/>
        <w:rPr>
          <w:szCs w:val="18"/>
        </w:rPr>
      </w:pPr>
      <w:r w:rsidRPr="00C63159">
        <w:rPr>
          <w:szCs w:val="18"/>
        </w:rPr>
        <w:t>La presente Norma Mexicana NMX-F-743-COFOCALEC-2019 entrará en vigor a los 60 días naturales a partir del día natural inmediato siguiente de la publicación de esta Declaratoria de vigencia en el Diario Oficial de la Federación.</w:t>
      </w:r>
    </w:p>
    <w:tbl>
      <w:tblPr>
        <w:tblW w:w="8712" w:type="dxa"/>
        <w:jc w:val="center"/>
        <w:tblCellMar>
          <w:left w:w="70" w:type="dxa"/>
          <w:right w:w="70" w:type="dxa"/>
        </w:tblCellMar>
        <w:tblLook w:val="0000" w:firstRow="0" w:lastRow="0" w:firstColumn="0" w:lastColumn="0" w:noHBand="0" w:noVBand="0"/>
      </w:tblPr>
      <w:tblGrid>
        <w:gridCol w:w="2995"/>
        <w:gridCol w:w="5717"/>
      </w:tblGrid>
      <w:tr w:rsidR="00E871FF" w:rsidRPr="007947EB" w:rsidTr="00CD7FF3">
        <w:tblPrEx>
          <w:tblCellMar>
            <w:top w:w="0" w:type="dxa"/>
            <w:bottom w:w="0" w:type="dxa"/>
          </w:tblCellMar>
        </w:tblPrEx>
        <w:trPr>
          <w:trHeight w:val="20"/>
          <w:jc w:val="center"/>
        </w:trPr>
        <w:tc>
          <w:tcPr>
            <w:tcW w:w="2995" w:type="dxa"/>
            <w:tcBorders>
              <w:top w:val="single" w:sz="6" w:space="0" w:color="auto"/>
              <w:left w:val="single" w:sz="6" w:space="0" w:color="auto"/>
              <w:bottom w:val="single" w:sz="6" w:space="0" w:color="auto"/>
              <w:right w:val="single" w:sz="6" w:space="0" w:color="auto"/>
            </w:tcBorders>
            <w:noWrap/>
          </w:tcPr>
          <w:p w:rsidR="00E871FF" w:rsidRPr="007947EB" w:rsidRDefault="00E871FF" w:rsidP="00CD7FF3">
            <w:pPr>
              <w:pStyle w:val="Texto"/>
              <w:spacing w:after="100" w:line="234" w:lineRule="exact"/>
              <w:ind w:firstLine="0"/>
              <w:jc w:val="center"/>
              <w:rPr>
                <w:b/>
                <w:sz w:val="16"/>
                <w:szCs w:val="18"/>
              </w:rPr>
            </w:pPr>
            <w:r w:rsidRPr="007947EB">
              <w:rPr>
                <w:b/>
                <w:sz w:val="16"/>
                <w:szCs w:val="18"/>
              </w:rPr>
              <w:t>CLAVE O CÓDIGO</w:t>
            </w:r>
          </w:p>
        </w:tc>
        <w:tc>
          <w:tcPr>
            <w:tcW w:w="5717" w:type="dxa"/>
            <w:tcBorders>
              <w:top w:val="single" w:sz="6" w:space="0" w:color="auto"/>
              <w:left w:val="single" w:sz="6" w:space="0" w:color="auto"/>
              <w:bottom w:val="single" w:sz="6" w:space="0" w:color="auto"/>
              <w:right w:val="single" w:sz="6" w:space="0" w:color="auto"/>
            </w:tcBorders>
          </w:tcPr>
          <w:p w:rsidR="00E871FF" w:rsidRPr="007947EB" w:rsidRDefault="00E871FF" w:rsidP="00CD7FF3">
            <w:pPr>
              <w:pStyle w:val="Texto"/>
              <w:spacing w:after="100" w:line="234" w:lineRule="exact"/>
              <w:ind w:firstLine="0"/>
              <w:jc w:val="center"/>
              <w:rPr>
                <w:b/>
                <w:sz w:val="16"/>
                <w:szCs w:val="18"/>
              </w:rPr>
            </w:pPr>
            <w:r w:rsidRPr="007947EB">
              <w:rPr>
                <w:b/>
                <w:sz w:val="16"/>
                <w:szCs w:val="18"/>
              </w:rPr>
              <w:t>TÍTULO DE LA NORMA MEXICANA</w:t>
            </w:r>
          </w:p>
        </w:tc>
      </w:tr>
      <w:tr w:rsidR="00E871FF" w:rsidRPr="007947EB" w:rsidTr="00CD7FF3">
        <w:tblPrEx>
          <w:tblCellMar>
            <w:top w:w="0" w:type="dxa"/>
            <w:bottom w:w="0" w:type="dxa"/>
          </w:tblCellMar>
        </w:tblPrEx>
        <w:trPr>
          <w:trHeight w:val="20"/>
          <w:jc w:val="center"/>
        </w:trPr>
        <w:tc>
          <w:tcPr>
            <w:tcW w:w="2995" w:type="dxa"/>
            <w:tcBorders>
              <w:top w:val="single" w:sz="6" w:space="0" w:color="auto"/>
              <w:left w:val="single" w:sz="6" w:space="0" w:color="auto"/>
              <w:bottom w:val="single" w:sz="6" w:space="0" w:color="auto"/>
              <w:right w:val="single" w:sz="6" w:space="0" w:color="auto"/>
            </w:tcBorders>
            <w:vAlign w:val="center"/>
          </w:tcPr>
          <w:p w:rsidR="00E871FF" w:rsidRPr="007947EB" w:rsidRDefault="00E871FF" w:rsidP="00CD7FF3">
            <w:pPr>
              <w:pStyle w:val="Texto"/>
              <w:spacing w:after="100" w:line="234" w:lineRule="exact"/>
              <w:ind w:firstLine="0"/>
              <w:jc w:val="center"/>
              <w:rPr>
                <w:b/>
                <w:sz w:val="16"/>
                <w:szCs w:val="18"/>
              </w:rPr>
            </w:pPr>
            <w:r w:rsidRPr="007947EB">
              <w:rPr>
                <w:b/>
                <w:sz w:val="16"/>
                <w:szCs w:val="18"/>
              </w:rPr>
              <w:t>NMX-F-743-COFOCALEC-2019</w:t>
            </w:r>
          </w:p>
        </w:tc>
        <w:tc>
          <w:tcPr>
            <w:tcW w:w="5717" w:type="dxa"/>
            <w:tcBorders>
              <w:top w:val="single" w:sz="6" w:space="0" w:color="auto"/>
              <w:left w:val="single" w:sz="6" w:space="0" w:color="auto"/>
              <w:bottom w:val="single" w:sz="6" w:space="0" w:color="auto"/>
              <w:right w:val="single" w:sz="6" w:space="0" w:color="auto"/>
            </w:tcBorders>
          </w:tcPr>
          <w:p w:rsidR="00E871FF" w:rsidRPr="007947EB" w:rsidRDefault="00E871FF" w:rsidP="00CD7FF3">
            <w:pPr>
              <w:pStyle w:val="Texto"/>
              <w:spacing w:after="100" w:line="234" w:lineRule="exact"/>
              <w:ind w:firstLine="0"/>
              <w:rPr>
                <w:sz w:val="16"/>
                <w:szCs w:val="18"/>
              </w:rPr>
            </w:pPr>
            <w:r w:rsidRPr="007947EB">
              <w:rPr>
                <w:sz w:val="16"/>
                <w:szCs w:val="18"/>
              </w:rPr>
              <w:t>SISTEMA PRODUCTO LECHE</w:t>
            </w:r>
            <w:r>
              <w:rPr>
                <w:sz w:val="16"/>
                <w:szCs w:val="18"/>
              </w:rPr>
              <w:t>-</w:t>
            </w:r>
            <w:r w:rsidRPr="007947EB">
              <w:rPr>
                <w:sz w:val="16"/>
                <w:szCs w:val="18"/>
              </w:rPr>
              <w:t>ALIMENTOS</w:t>
            </w:r>
            <w:r>
              <w:rPr>
                <w:sz w:val="16"/>
                <w:szCs w:val="18"/>
              </w:rPr>
              <w:t>-</w:t>
            </w:r>
            <w:r w:rsidRPr="007947EB">
              <w:rPr>
                <w:sz w:val="16"/>
                <w:szCs w:val="18"/>
              </w:rPr>
              <w:t>LÁCTEOS</w:t>
            </w:r>
            <w:r>
              <w:rPr>
                <w:sz w:val="16"/>
                <w:szCs w:val="18"/>
              </w:rPr>
              <w:t>-</w:t>
            </w:r>
            <w:r w:rsidRPr="007947EB">
              <w:rPr>
                <w:sz w:val="16"/>
                <w:szCs w:val="18"/>
              </w:rPr>
              <w:t>ALIMENTO REGIONAL</w:t>
            </w:r>
            <w:r>
              <w:rPr>
                <w:sz w:val="16"/>
                <w:szCs w:val="18"/>
              </w:rPr>
              <w:t>-</w:t>
            </w:r>
            <w:r w:rsidRPr="007947EB">
              <w:rPr>
                <w:sz w:val="16"/>
                <w:szCs w:val="18"/>
              </w:rPr>
              <w:t>CAJETA Y CAJETA PARA REPOSTERÍA</w:t>
            </w:r>
            <w:r>
              <w:rPr>
                <w:sz w:val="16"/>
                <w:szCs w:val="18"/>
              </w:rPr>
              <w:t>-</w:t>
            </w:r>
            <w:r w:rsidRPr="007947EB">
              <w:rPr>
                <w:sz w:val="16"/>
                <w:szCs w:val="18"/>
              </w:rPr>
              <w:t>DENOMINACIONES, ESPECIFICACIONES Y MÉTODOS DE PRUEBA (CANCELA A LA</w:t>
            </w:r>
            <w:r>
              <w:rPr>
                <w:sz w:val="16"/>
                <w:szCs w:val="18"/>
              </w:rPr>
              <w:t xml:space="preserve"> </w:t>
            </w:r>
            <w:r w:rsidRPr="007947EB">
              <w:rPr>
                <w:sz w:val="16"/>
                <w:szCs w:val="18"/>
              </w:rPr>
              <w:t>NMX-F-743-COFOCALEC-2011).</w:t>
            </w:r>
          </w:p>
        </w:tc>
      </w:tr>
      <w:tr w:rsidR="00E871FF" w:rsidRPr="00185047" w:rsidTr="00CD7FF3">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E871FF" w:rsidRPr="00185047" w:rsidRDefault="00E871FF" w:rsidP="00CD7FF3">
            <w:pPr>
              <w:pStyle w:val="Texto"/>
              <w:spacing w:after="100" w:line="234" w:lineRule="exact"/>
              <w:ind w:firstLine="0"/>
              <w:jc w:val="center"/>
              <w:rPr>
                <w:b/>
                <w:szCs w:val="18"/>
              </w:rPr>
            </w:pPr>
            <w:r w:rsidRPr="00185047">
              <w:rPr>
                <w:b/>
                <w:szCs w:val="18"/>
              </w:rPr>
              <w:t>Objetivo y campo de aplicación</w:t>
            </w:r>
          </w:p>
          <w:p w:rsidR="00E871FF" w:rsidRPr="00185047" w:rsidRDefault="00E871FF" w:rsidP="00CD7FF3">
            <w:pPr>
              <w:pStyle w:val="Texto"/>
              <w:spacing w:after="100" w:line="234" w:lineRule="exact"/>
              <w:ind w:firstLine="0"/>
              <w:rPr>
                <w:szCs w:val="18"/>
              </w:rPr>
            </w:pPr>
            <w:r w:rsidRPr="00185047">
              <w:rPr>
                <w:szCs w:val="18"/>
              </w:rPr>
              <w:t>La presente Norma Mexicana establece las denominaciones de cajeta y cajeta para repostería, así como las especificaciones que aplican a los productos y los métodos de prueba usados para su evaluación.</w:t>
            </w:r>
          </w:p>
          <w:p w:rsidR="00E871FF" w:rsidRPr="00185047" w:rsidRDefault="00E871FF" w:rsidP="00CD7FF3">
            <w:pPr>
              <w:pStyle w:val="Texto"/>
              <w:spacing w:after="100" w:line="234" w:lineRule="exact"/>
              <w:ind w:firstLine="0"/>
              <w:rPr>
                <w:szCs w:val="18"/>
              </w:rPr>
            </w:pPr>
            <w:r w:rsidRPr="00185047">
              <w:rPr>
                <w:szCs w:val="18"/>
              </w:rPr>
              <w:t>Es aplicable a la cajeta y cajeta para repostería, y sus variedades, que se comercializan dentro del territorio de los Estados Unidos Mexicanos, para consumo directo o como materia prima y/o ingrediente usado en la elaboración de alimentos, cuyas denominaciones comerciales corresponden a las establecidas en esta Norma Mexicana.</w:t>
            </w:r>
          </w:p>
        </w:tc>
      </w:tr>
      <w:tr w:rsidR="00E871FF" w:rsidRPr="00185047" w:rsidTr="00CD7FF3">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E871FF" w:rsidRPr="00185047" w:rsidRDefault="00E871FF" w:rsidP="00CD7FF3">
            <w:pPr>
              <w:pStyle w:val="Texto"/>
              <w:spacing w:after="100" w:line="234" w:lineRule="exact"/>
              <w:ind w:firstLine="0"/>
              <w:jc w:val="center"/>
              <w:rPr>
                <w:b/>
                <w:szCs w:val="18"/>
              </w:rPr>
            </w:pPr>
            <w:r w:rsidRPr="00185047">
              <w:rPr>
                <w:b/>
                <w:szCs w:val="18"/>
              </w:rPr>
              <w:t>Concordancia con normas internacionales</w:t>
            </w:r>
          </w:p>
          <w:p w:rsidR="00E871FF" w:rsidRPr="00185047" w:rsidRDefault="00E871FF" w:rsidP="00CD7FF3">
            <w:pPr>
              <w:pStyle w:val="Texto"/>
              <w:spacing w:after="100" w:line="234" w:lineRule="exact"/>
              <w:ind w:firstLine="0"/>
              <w:rPr>
                <w:szCs w:val="18"/>
              </w:rPr>
            </w:pPr>
            <w:r w:rsidRPr="00185047">
              <w:rPr>
                <w:szCs w:val="18"/>
              </w:rPr>
              <w:t>Esta Norma Mexicana no es equivalente (NEQ) con alguna Norma Internacional, por no existir esta última al momento de su elaboración.</w:t>
            </w:r>
          </w:p>
        </w:tc>
      </w:tr>
      <w:tr w:rsidR="00E871FF" w:rsidRPr="00185047" w:rsidTr="00CD7FF3">
        <w:tblPrEx>
          <w:tblCellMar>
            <w:top w:w="0" w:type="dxa"/>
            <w:bottom w:w="0" w:type="dxa"/>
          </w:tblCellMar>
        </w:tblPrEx>
        <w:trPr>
          <w:trHeight w:val="20"/>
          <w:jc w:val="center"/>
        </w:trPr>
        <w:tc>
          <w:tcPr>
            <w:tcW w:w="8712" w:type="dxa"/>
            <w:gridSpan w:val="2"/>
            <w:tcBorders>
              <w:top w:val="single" w:sz="6" w:space="0" w:color="auto"/>
              <w:left w:val="single" w:sz="6" w:space="0" w:color="auto"/>
              <w:bottom w:val="single" w:sz="6" w:space="0" w:color="auto"/>
              <w:right w:val="single" w:sz="6" w:space="0" w:color="auto"/>
            </w:tcBorders>
          </w:tcPr>
          <w:p w:rsidR="00E871FF" w:rsidRPr="00185047" w:rsidRDefault="00E871FF" w:rsidP="00CD7FF3">
            <w:pPr>
              <w:pStyle w:val="Texto"/>
              <w:spacing w:after="100" w:line="234" w:lineRule="exact"/>
              <w:ind w:firstLine="0"/>
              <w:jc w:val="center"/>
              <w:rPr>
                <w:b/>
                <w:szCs w:val="18"/>
              </w:rPr>
            </w:pPr>
            <w:r w:rsidRPr="00185047">
              <w:rPr>
                <w:b/>
                <w:szCs w:val="18"/>
              </w:rPr>
              <w:t>Bibliografía</w:t>
            </w:r>
          </w:p>
          <w:p w:rsidR="00E871FF" w:rsidRPr="00185047" w:rsidRDefault="00E871FF" w:rsidP="00E871FF">
            <w:pPr>
              <w:pStyle w:val="Texto"/>
              <w:numPr>
                <w:ilvl w:val="0"/>
                <w:numId w:val="1"/>
              </w:numPr>
              <w:tabs>
                <w:tab w:val="left" w:pos="405"/>
              </w:tabs>
              <w:spacing w:after="100" w:line="234" w:lineRule="exact"/>
              <w:ind w:left="405"/>
              <w:rPr>
                <w:szCs w:val="18"/>
              </w:rPr>
            </w:pPr>
            <w:r w:rsidRPr="00185047">
              <w:rPr>
                <w:szCs w:val="18"/>
              </w:rPr>
              <w:t>Ley General de Salud, publicada en el Diario Oficial de la Federación el 7 de febrero de 1984.</w:t>
            </w:r>
          </w:p>
          <w:p w:rsidR="00E871FF" w:rsidRPr="00185047" w:rsidRDefault="00E871FF" w:rsidP="00E871FF">
            <w:pPr>
              <w:pStyle w:val="Texto"/>
              <w:numPr>
                <w:ilvl w:val="0"/>
                <w:numId w:val="1"/>
              </w:numPr>
              <w:tabs>
                <w:tab w:val="left" w:pos="405"/>
              </w:tabs>
              <w:spacing w:after="100" w:line="234" w:lineRule="exact"/>
              <w:ind w:left="405"/>
              <w:rPr>
                <w:szCs w:val="18"/>
              </w:rPr>
            </w:pPr>
            <w:r w:rsidRPr="00185047">
              <w:rPr>
                <w:szCs w:val="18"/>
              </w:rPr>
              <w:t>Reglamento de Control Sanitario de Productos y Servicios, publicado en el Diario Oficial de la Federación el 9 de agosto de 1999.</w:t>
            </w:r>
          </w:p>
          <w:p w:rsidR="00E871FF" w:rsidRPr="00185047" w:rsidRDefault="00E871FF" w:rsidP="00E871FF">
            <w:pPr>
              <w:pStyle w:val="Texto"/>
              <w:numPr>
                <w:ilvl w:val="0"/>
                <w:numId w:val="1"/>
              </w:numPr>
              <w:tabs>
                <w:tab w:val="left" w:pos="405"/>
              </w:tabs>
              <w:spacing w:after="100" w:line="234" w:lineRule="exact"/>
              <w:ind w:left="405"/>
              <w:rPr>
                <w:szCs w:val="18"/>
              </w:rPr>
            </w:pPr>
            <w:r w:rsidRPr="00185047">
              <w:rPr>
                <w:szCs w:val="18"/>
              </w:rPr>
              <w:t>Reglamento de la Ley General de Salud en materia de Control Sanitario de Actividades, Establecimientos, Productos y Servicios, publicado en el Diario Oficial de la Federación el 18 de enero de 1988.</w:t>
            </w:r>
          </w:p>
          <w:p w:rsidR="00E871FF" w:rsidRPr="00185047" w:rsidRDefault="00E871FF" w:rsidP="00E871FF">
            <w:pPr>
              <w:pStyle w:val="Texto"/>
              <w:numPr>
                <w:ilvl w:val="0"/>
                <w:numId w:val="1"/>
              </w:numPr>
              <w:tabs>
                <w:tab w:val="left" w:pos="405"/>
              </w:tabs>
              <w:spacing w:after="100" w:line="234" w:lineRule="exact"/>
              <w:ind w:left="405"/>
              <w:rPr>
                <w:szCs w:val="18"/>
              </w:rPr>
            </w:pPr>
            <w:r w:rsidRPr="00185047">
              <w:rPr>
                <w:szCs w:val="18"/>
              </w:rPr>
              <w:t>Trujillo A., 2004. Origen de la Cajeta, Revista Cabras No. 1, Época Marzo</w:t>
            </w:r>
            <w:r>
              <w:rPr>
                <w:szCs w:val="18"/>
              </w:rPr>
              <w:t>-</w:t>
            </w:r>
            <w:proofErr w:type="gramStart"/>
            <w:r w:rsidRPr="00185047">
              <w:rPr>
                <w:szCs w:val="18"/>
              </w:rPr>
              <w:t>Abril</w:t>
            </w:r>
            <w:proofErr w:type="gramEnd"/>
            <w:r w:rsidRPr="00185047">
              <w:rPr>
                <w:szCs w:val="18"/>
              </w:rPr>
              <w:t>, 26-27.</w:t>
            </w:r>
          </w:p>
        </w:tc>
      </w:tr>
    </w:tbl>
    <w:p w:rsidR="00E871FF" w:rsidRPr="00185047" w:rsidRDefault="00E871FF" w:rsidP="00E871FF">
      <w:pPr>
        <w:pStyle w:val="Texto"/>
        <w:spacing w:after="100" w:line="234" w:lineRule="exact"/>
        <w:rPr>
          <w:szCs w:val="18"/>
        </w:rPr>
      </w:pPr>
    </w:p>
    <w:p w:rsidR="00E871FF" w:rsidRDefault="00E871FF" w:rsidP="00E871FF">
      <w:pPr>
        <w:pStyle w:val="Texto"/>
        <w:spacing w:after="100" w:line="234" w:lineRule="exact"/>
        <w:rPr>
          <w:szCs w:val="18"/>
        </w:rPr>
      </w:pPr>
      <w:r w:rsidRPr="00185047">
        <w:rPr>
          <w:szCs w:val="18"/>
        </w:rPr>
        <w:t>Ciudad de México, a 27 de septiembre de 2019</w:t>
      </w:r>
      <w:r>
        <w:rPr>
          <w:szCs w:val="18"/>
        </w:rPr>
        <w:t xml:space="preserve">.- El </w:t>
      </w:r>
      <w:r w:rsidRPr="007947EB">
        <w:rPr>
          <w:szCs w:val="18"/>
        </w:rPr>
        <w:t>Secretario Técnico de la Comisión Nacional de Normalización</w:t>
      </w:r>
      <w:r>
        <w:rPr>
          <w:szCs w:val="18"/>
        </w:rPr>
        <w:t xml:space="preserve">, </w:t>
      </w:r>
      <w:r w:rsidRPr="00185047">
        <w:rPr>
          <w:b/>
          <w:szCs w:val="18"/>
        </w:rPr>
        <w:t xml:space="preserve">Alfonso </w:t>
      </w:r>
      <w:proofErr w:type="spellStart"/>
      <w:r w:rsidRPr="00185047">
        <w:rPr>
          <w:b/>
          <w:szCs w:val="18"/>
        </w:rPr>
        <w:t>Guati</w:t>
      </w:r>
      <w:proofErr w:type="spellEnd"/>
      <w:r w:rsidRPr="00185047">
        <w:rPr>
          <w:b/>
          <w:szCs w:val="18"/>
        </w:rPr>
        <w:t xml:space="preserve"> Rojo </w:t>
      </w:r>
      <w:proofErr w:type="gramStart"/>
      <w:r w:rsidRPr="00185047">
        <w:rPr>
          <w:b/>
          <w:szCs w:val="18"/>
        </w:rPr>
        <w:t>Sánchez</w:t>
      </w:r>
      <w:r>
        <w:rPr>
          <w:szCs w:val="18"/>
        </w:rPr>
        <w:t>.-</w:t>
      </w:r>
      <w:proofErr w:type="gramEnd"/>
      <w:r>
        <w:rPr>
          <w:szCs w:val="18"/>
        </w:rPr>
        <w:t xml:space="preserve"> Rúbrica.</w:t>
      </w:r>
    </w:p>
    <w:p w:rsidR="00E871FF" w:rsidRDefault="00E871FF"/>
    <w:sectPr w:rsidR="00E871FF" w:rsidSect="007F7D49">
      <w:headerReference w:type="even" r:id="rId5"/>
      <w:headerReference w:type="default" r:id="rId6"/>
      <w:pgSz w:w="12240" w:h="15840" w:code="1"/>
      <w:pgMar w:top="1152" w:right="1699" w:bottom="1296" w:left="1699" w:header="706" w:footer="706" w:gutter="0"/>
      <w:pgNumType w:start="7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E871FF" w:rsidP="00185047">
    <w:pPr>
      <w:pStyle w:val="Fechas"/>
      <w:rPr>
        <w:rFonts w:cs="Times New Roman"/>
      </w:rPr>
    </w:pPr>
    <w:r>
      <w:rPr>
        <w:rFonts w:cs="Times New Roman"/>
      </w:rPr>
      <w:t xml:space="preserve"> </w:t>
    </w:r>
    <w:r w:rsidRPr="00BA1E22">
      <w:rPr>
        <w:rFonts w:cs="Times New Roman"/>
      </w:rPr>
      <w:tab/>
      <w:t>DIARIO OFICI</w:t>
    </w:r>
    <w:r w:rsidRPr="00BA1E22">
      <w:rPr>
        <w:rFonts w:cs="Times New Roman"/>
      </w:rPr>
      <w:t>AL</w:t>
    </w:r>
    <w:r w:rsidRPr="00BA1E22">
      <w:rPr>
        <w:rFonts w:cs="Times New Roman"/>
      </w:rPr>
      <w:tab/>
    </w:r>
    <w:proofErr w:type="gramStart"/>
    <w:r w:rsidRPr="00BA1E22">
      <w:rPr>
        <w:rFonts w:cs="Times New Roman"/>
      </w:rPr>
      <w:t>Viernes</w:t>
    </w:r>
    <w:proofErr w:type="gramEnd"/>
    <w:r w:rsidRPr="00BA1E22">
      <w:rPr>
        <w:rFonts w:cs="Times New Roman"/>
      </w:rPr>
      <w:t xml:space="preserve"> 25 de octubre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16" w:rsidRPr="00BA1E22" w:rsidRDefault="00E871FF" w:rsidP="00185047">
    <w:pPr>
      <w:pStyle w:val="Fechas"/>
      <w:rPr>
        <w:rFonts w:cs="Times New Roman"/>
      </w:rPr>
    </w:pPr>
    <w:r w:rsidRPr="00BA1E22">
      <w:rPr>
        <w:rFonts w:cs="Times New Roman"/>
      </w:rPr>
      <w:t>Viernes 25 de octubre de 2019</w:t>
    </w:r>
    <w:r w:rsidRPr="00BA1E22">
      <w:rPr>
        <w:rFonts w:cs="Times New Roman"/>
      </w:rPr>
      <w:tab/>
      <w:t>DIARIO OFICIAL</w:t>
    </w:r>
    <w:r w:rsidRPr="00BA1E2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6C38"/>
    <w:multiLevelType w:val="hybridMultilevel"/>
    <w:tmpl w:val="D740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FF"/>
    <w:rsid w:val="00E87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961F"/>
  <w15:chartTrackingRefBased/>
  <w15:docId w15:val="{7EC61D0B-2C37-40AC-9608-B451841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1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871F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871F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E871F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871FF"/>
    <w:pPr>
      <w:pBdr>
        <w:top w:val="double" w:sz="6" w:space="1" w:color="auto"/>
      </w:pBdr>
      <w:spacing w:line="240" w:lineRule="auto"/>
      <w:ind w:firstLine="0"/>
      <w:outlineLvl w:val="1"/>
    </w:pPr>
    <w:rPr>
      <w:lang w:val="es-MX"/>
    </w:rPr>
  </w:style>
  <w:style w:type="character" w:customStyle="1" w:styleId="TextoCar">
    <w:name w:val="Texto Car"/>
    <w:link w:val="Texto"/>
    <w:locked/>
    <w:rsid w:val="00E871FF"/>
    <w:rPr>
      <w:rFonts w:ascii="Arial" w:eastAsia="Times New Roman" w:hAnsi="Arial" w:cs="Arial"/>
      <w:sz w:val="18"/>
      <w:szCs w:val="20"/>
      <w:lang w:val="es-ES" w:eastAsia="es-ES"/>
    </w:rPr>
  </w:style>
  <w:style w:type="paragraph" w:customStyle="1" w:styleId="CABEZA">
    <w:name w:val="CABEZA"/>
    <w:basedOn w:val="Normal"/>
    <w:rsid w:val="00E871FF"/>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3221</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2019-10-25T12:26:00Z</dcterms:created>
  <dcterms:modified xsi:type="dcterms:W3CDTF">2019-10-25T12:31:00Z</dcterms:modified>
</cp:coreProperties>
</file>